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0F" w:rsidRPr="00296258" w:rsidRDefault="00F9120F" w:rsidP="00F9120F">
      <w:pPr>
        <w:rPr>
          <w:rFonts w:eastAsia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客家研究中心</w:t>
      </w:r>
    </w:p>
    <w:tbl>
      <w:tblPr>
        <w:tblW w:w="1035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445"/>
        <w:gridCol w:w="1276"/>
        <w:gridCol w:w="4479"/>
        <w:gridCol w:w="2257"/>
      </w:tblGrid>
      <w:tr w:rsidR="00F9120F" w:rsidRPr="0062237D" w:rsidTr="006E2EA6">
        <w:trPr>
          <w:trHeight w:val="454"/>
          <w:tblHeader/>
        </w:trPr>
        <w:tc>
          <w:tcPr>
            <w:tcW w:w="900" w:type="dxa"/>
            <w:vAlign w:val="center"/>
          </w:tcPr>
          <w:p w:rsidR="00F9120F" w:rsidRPr="0062237D" w:rsidRDefault="00F9120F" w:rsidP="006E2EA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2237D">
              <w:rPr>
                <w:rFonts w:eastAsia="標楷體"/>
                <w:sz w:val="26"/>
                <w:szCs w:val="26"/>
              </w:rPr>
              <w:t>單位</w:t>
            </w:r>
          </w:p>
        </w:tc>
        <w:tc>
          <w:tcPr>
            <w:tcW w:w="1445" w:type="dxa"/>
            <w:vAlign w:val="center"/>
          </w:tcPr>
          <w:p w:rsidR="00F9120F" w:rsidRPr="0062237D" w:rsidRDefault="00F9120F" w:rsidP="006E2EA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2237D">
              <w:rPr>
                <w:rFonts w:eastAsia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F9120F" w:rsidRPr="0062237D" w:rsidRDefault="00F9120F" w:rsidP="006E2EA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2237D">
              <w:rPr>
                <w:rFonts w:eastAsia="標楷體"/>
                <w:sz w:val="26"/>
                <w:szCs w:val="26"/>
              </w:rPr>
              <w:t>姓</w:t>
            </w:r>
            <w:r w:rsidRPr="0062237D">
              <w:rPr>
                <w:rFonts w:eastAsia="標楷體"/>
                <w:sz w:val="26"/>
                <w:szCs w:val="26"/>
              </w:rPr>
              <w:t xml:space="preserve">  </w:t>
            </w:r>
            <w:r w:rsidRPr="0062237D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4479" w:type="dxa"/>
            <w:vAlign w:val="center"/>
          </w:tcPr>
          <w:p w:rsidR="00F9120F" w:rsidRPr="0062237D" w:rsidRDefault="00F9120F" w:rsidP="006E2EA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2237D">
              <w:rPr>
                <w:rFonts w:eastAsia="標楷體"/>
                <w:sz w:val="26"/>
                <w:szCs w:val="26"/>
              </w:rPr>
              <w:t>業</w:t>
            </w:r>
            <w:r w:rsidRPr="0062237D">
              <w:rPr>
                <w:rFonts w:eastAsia="標楷體"/>
                <w:sz w:val="26"/>
                <w:szCs w:val="26"/>
              </w:rPr>
              <w:t xml:space="preserve"> </w:t>
            </w:r>
            <w:r w:rsidRPr="0062237D">
              <w:rPr>
                <w:rFonts w:eastAsia="標楷體"/>
                <w:sz w:val="26"/>
                <w:szCs w:val="26"/>
              </w:rPr>
              <w:t>務</w:t>
            </w:r>
            <w:r w:rsidRPr="0062237D">
              <w:rPr>
                <w:rFonts w:eastAsia="標楷體"/>
                <w:sz w:val="26"/>
                <w:szCs w:val="26"/>
              </w:rPr>
              <w:t xml:space="preserve"> </w:t>
            </w:r>
            <w:r w:rsidRPr="0062237D">
              <w:rPr>
                <w:rFonts w:eastAsia="標楷體"/>
                <w:sz w:val="26"/>
                <w:szCs w:val="26"/>
              </w:rPr>
              <w:t>職</w:t>
            </w:r>
            <w:r w:rsidRPr="0062237D">
              <w:rPr>
                <w:rFonts w:eastAsia="標楷體"/>
                <w:sz w:val="26"/>
                <w:szCs w:val="26"/>
              </w:rPr>
              <w:t xml:space="preserve"> </w:t>
            </w:r>
            <w:r w:rsidRPr="0062237D">
              <w:rPr>
                <w:rFonts w:eastAsia="標楷體"/>
                <w:sz w:val="26"/>
                <w:szCs w:val="26"/>
              </w:rPr>
              <w:t>掌</w:t>
            </w:r>
          </w:p>
        </w:tc>
        <w:tc>
          <w:tcPr>
            <w:tcW w:w="2257" w:type="dxa"/>
            <w:vAlign w:val="center"/>
          </w:tcPr>
          <w:p w:rsidR="00F9120F" w:rsidRPr="0062237D" w:rsidRDefault="00F9120F" w:rsidP="006E2EA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2237D">
              <w:rPr>
                <w:rFonts w:eastAsia="標楷體"/>
                <w:sz w:val="26"/>
                <w:szCs w:val="26"/>
              </w:rPr>
              <w:t>備</w:t>
            </w:r>
            <w:r w:rsidRPr="0062237D">
              <w:rPr>
                <w:rFonts w:eastAsia="標楷體"/>
                <w:sz w:val="26"/>
                <w:szCs w:val="26"/>
              </w:rPr>
              <w:t xml:space="preserve">  </w:t>
            </w:r>
            <w:r w:rsidRPr="0062237D">
              <w:rPr>
                <w:rFonts w:eastAsia="標楷體"/>
                <w:sz w:val="26"/>
                <w:szCs w:val="26"/>
              </w:rPr>
              <w:t>註</w:t>
            </w:r>
          </w:p>
        </w:tc>
      </w:tr>
      <w:tr w:rsidR="00F9120F" w:rsidRPr="0062237D" w:rsidTr="006E2EA6">
        <w:trPr>
          <w:trHeight w:val="2472"/>
        </w:trPr>
        <w:tc>
          <w:tcPr>
            <w:tcW w:w="900" w:type="dxa"/>
            <w:vMerge w:val="restart"/>
            <w:textDirection w:val="tbRlV"/>
            <w:vAlign w:val="center"/>
          </w:tcPr>
          <w:p w:rsidR="00F9120F" w:rsidRPr="0062237D" w:rsidRDefault="00F9120F" w:rsidP="006E2EA6">
            <w:pPr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客家研究中心</w:t>
            </w:r>
          </w:p>
        </w:tc>
        <w:tc>
          <w:tcPr>
            <w:tcW w:w="1445" w:type="dxa"/>
            <w:vAlign w:val="center"/>
          </w:tcPr>
          <w:p w:rsidR="00F9120F" w:rsidRPr="0062237D" w:rsidRDefault="00F9120F" w:rsidP="006E2E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F9120F" w:rsidRPr="0062237D" w:rsidRDefault="00F9120F" w:rsidP="006E2E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涂瑞洪</w:t>
            </w:r>
          </w:p>
        </w:tc>
        <w:tc>
          <w:tcPr>
            <w:tcW w:w="4479" w:type="dxa"/>
            <w:vAlign w:val="center"/>
          </w:tcPr>
          <w:p w:rsidR="00F9120F" w:rsidRPr="00D62A2E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 w:rsidRPr="00D62A2E">
              <w:rPr>
                <w:rFonts w:eastAsia="標楷體" w:hint="eastAsia"/>
                <w:sz w:val="26"/>
                <w:szCs w:val="26"/>
              </w:rPr>
              <w:t>1.</w:t>
            </w:r>
            <w:r>
              <w:rPr>
                <w:rFonts w:eastAsia="標楷體" w:hint="eastAsia"/>
                <w:sz w:val="26"/>
                <w:szCs w:val="26"/>
              </w:rPr>
              <w:t>客家</w:t>
            </w:r>
            <w:r w:rsidRPr="00D62A2E">
              <w:rPr>
                <w:rFonts w:eastAsia="標楷體" w:hint="eastAsia"/>
                <w:sz w:val="26"/>
                <w:szCs w:val="26"/>
              </w:rPr>
              <w:t>研究中心業務發展策畫與推廣。</w:t>
            </w:r>
          </w:p>
          <w:p w:rsidR="00F9120F" w:rsidRPr="00D62A2E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 w:rsidRPr="00D62A2E">
              <w:rPr>
                <w:rFonts w:eastAsia="標楷體" w:hint="eastAsia"/>
                <w:sz w:val="26"/>
                <w:szCs w:val="26"/>
              </w:rPr>
              <w:t>2.</w:t>
            </w:r>
            <w:r w:rsidRPr="00D62A2E">
              <w:rPr>
                <w:rFonts w:eastAsia="標楷體" w:hint="eastAsia"/>
                <w:sz w:val="26"/>
                <w:szCs w:val="26"/>
              </w:rPr>
              <w:t>中心經費規劃。</w:t>
            </w:r>
          </w:p>
          <w:p w:rsidR="00F9120F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 w:rsidRPr="00D62A2E">
              <w:rPr>
                <w:rFonts w:eastAsia="標楷體" w:hint="eastAsia"/>
                <w:sz w:val="26"/>
                <w:szCs w:val="26"/>
              </w:rPr>
              <w:t>3.</w:t>
            </w:r>
            <w:r w:rsidRPr="00D62A2E">
              <w:rPr>
                <w:rFonts w:eastAsia="標楷體" w:hint="eastAsia"/>
                <w:sz w:val="26"/>
                <w:szCs w:val="26"/>
              </w:rPr>
              <w:t>發展</w:t>
            </w:r>
            <w:r>
              <w:rPr>
                <w:rFonts w:eastAsia="標楷體" w:hint="eastAsia"/>
                <w:sz w:val="26"/>
                <w:szCs w:val="26"/>
              </w:rPr>
              <w:t>客家</w:t>
            </w:r>
            <w:r w:rsidRPr="00D62A2E">
              <w:rPr>
                <w:rFonts w:eastAsia="標楷體" w:hint="eastAsia"/>
                <w:sz w:val="26"/>
                <w:szCs w:val="26"/>
              </w:rPr>
              <w:t>學術研究。</w:t>
            </w:r>
          </w:p>
          <w:p w:rsidR="00F9120F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 w:rsidRPr="001F583F">
              <w:rPr>
                <w:rFonts w:eastAsia="標楷體" w:hint="eastAsia"/>
                <w:sz w:val="26"/>
                <w:szCs w:val="26"/>
              </w:rPr>
              <w:t>4.</w:t>
            </w:r>
            <w:r w:rsidRPr="001F583F">
              <w:rPr>
                <w:rFonts w:eastAsia="標楷體" w:hint="eastAsia"/>
                <w:sz w:val="26"/>
                <w:szCs w:val="26"/>
              </w:rPr>
              <w:t>發展客家產學合作。</w:t>
            </w:r>
          </w:p>
          <w:p w:rsidR="00F9120F" w:rsidRPr="00D62A2E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5</w:t>
            </w:r>
            <w:r w:rsidRPr="00D62A2E">
              <w:rPr>
                <w:rFonts w:eastAsia="標楷體" w:hint="eastAsia"/>
                <w:sz w:val="26"/>
                <w:szCs w:val="26"/>
              </w:rPr>
              <w:t>.</w:t>
            </w:r>
            <w:r w:rsidRPr="00D62A2E">
              <w:rPr>
                <w:rFonts w:eastAsia="標楷體" w:hint="eastAsia"/>
                <w:sz w:val="26"/>
                <w:szCs w:val="26"/>
              </w:rPr>
              <w:t>籌辦</w:t>
            </w:r>
            <w:r>
              <w:rPr>
                <w:rFonts w:eastAsia="標楷體" w:hint="eastAsia"/>
                <w:sz w:val="26"/>
                <w:szCs w:val="26"/>
              </w:rPr>
              <w:t>客家文化</w:t>
            </w:r>
            <w:r w:rsidRPr="00D62A2E">
              <w:rPr>
                <w:rFonts w:eastAsia="標楷體" w:hint="eastAsia"/>
                <w:sz w:val="26"/>
                <w:szCs w:val="26"/>
              </w:rPr>
              <w:t>學術研討會、座談</w:t>
            </w:r>
            <w:r>
              <w:rPr>
                <w:rFonts w:eastAsia="標楷體" w:hint="eastAsia"/>
                <w:sz w:val="26"/>
                <w:szCs w:val="26"/>
              </w:rPr>
              <w:t>及</w:t>
            </w:r>
            <w:r w:rsidRPr="00D62A2E">
              <w:rPr>
                <w:rFonts w:eastAsia="標楷體" w:hint="eastAsia"/>
                <w:sz w:val="26"/>
                <w:szCs w:val="26"/>
              </w:rPr>
              <w:t>研習活動。</w:t>
            </w:r>
          </w:p>
          <w:p w:rsidR="00F9120F" w:rsidRPr="00D62A2E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6</w:t>
            </w:r>
            <w:r w:rsidRPr="00D62A2E">
              <w:rPr>
                <w:rFonts w:eastAsia="標楷體" w:hint="eastAsia"/>
                <w:sz w:val="26"/>
                <w:szCs w:val="26"/>
              </w:rPr>
              <w:t>.</w:t>
            </w:r>
            <w:r w:rsidRPr="00D62A2E">
              <w:rPr>
                <w:rFonts w:eastAsia="標楷體" w:hint="eastAsia"/>
                <w:sz w:val="26"/>
                <w:szCs w:val="26"/>
              </w:rPr>
              <w:t>策畫</w:t>
            </w:r>
            <w:r>
              <w:rPr>
                <w:rFonts w:eastAsia="標楷體" w:hint="eastAsia"/>
                <w:sz w:val="26"/>
                <w:szCs w:val="26"/>
              </w:rPr>
              <w:t>客家文化</w:t>
            </w:r>
            <w:r w:rsidRPr="00D62A2E">
              <w:rPr>
                <w:rFonts w:eastAsia="標楷體" w:hint="eastAsia"/>
                <w:sz w:val="26"/>
                <w:szCs w:val="26"/>
              </w:rPr>
              <w:t>專題研究。</w:t>
            </w:r>
          </w:p>
          <w:p w:rsidR="00F9120F" w:rsidRPr="00D62A2E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7</w:t>
            </w:r>
            <w:r w:rsidRPr="00D62A2E">
              <w:rPr>
                <w:rFonts w:eastAsia="標楷體" w:hint="eastAsia"/>
                <w:sz w:val="26"/>
                <w:szCs w:val="26"/>
              </w:rPr>
              <w:t>.</w:t>
            </w:r>
            <w:r w:rsidRPr="00D62A2E">
              <w:rPr>
                <w:rFonts w:eastAsia="標楷體" w:hint="eastAsia"/>
                <w:sz w:val="26"/>
                <w:szCs w:val="26"/>
              </w:rPr>
              <w:t>提供</w:t>
            </w:r>
            <w:r>
              <w:rPr>
                <w:rFonts w:eastAsia="標楷體" w:hint="eastAsia"/>
                <w:sz w:val="26"/>
                <w:szCs w:val="26"/>
              </w:rPr>
              <w:t>客家文化</w:t>
            </w:r>
            <w:r w:rsidRPr="00D62A2E">
              <w:rPr>
                <w:rFonts w:eastAsia="標楷體" w:hint="eastAsia"/>
                <w:sz w:val="26"/>
                <w:szCs w:val="26"/>
              </w:rPr>
              <w:t>資料與媒體。</w:t>
            </w:r>
          </w:p>
          <w:p w:rsidR="00F9120F" w:rsidRPr="00D62A2E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8</w:t>
            </w:r>
            <w:r w:rsidRPr="00D62A2E">
              <w:rPr>
                <w:rFonts w:eastAsia="標楷體" w:hint="eastAsia"/>
                <w:sz w:val="26"/>
                <w:szCs w:val="26"/>
              </w:rPr>
              <w:t>.</w:t>
            </w:r>
            <w:r w:rsidRPr="00D62A2E">
              <w:rPr>
                <w:rFonts w:eastAsia="標楷體" w:hint="eastAsia"/>
                <w:sz w:val="26"/>
                <w:szCs w:val="26"/>
              </w:rPr>
              <w:t>提供有關</w:t>
            </w:r>
            <w:r>
              <w:rPr>
                <w:rFonts w:eastAsia="標楷體" w:hint="eastAsia"/>
                <w:sz w:val="26"/>
                <w:szCs w:val="26"/>
              </w:rPr>
              <w:t>客家文化</w:t>
            </w:r>
            <w:r w:rsidRPr="00D62A2E">
              <w:rPr>
                <w:rFonts w:eastAsia="標楷體" w:hint="eastAsia"/>
                <w:sz w:val="26"/>
                <w:szCs w:val="26"/>
              </w:rPr>
              <w:t>之咨詢與建議。</w:t>
            </w:r>
          </w:p>
          <w:p w:rsidR="00F9120F" w:rsidRPr="00D62A2E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9</w:t>
            </w:r>
            <w:r w:rsidRPr="00D62A2E">
              <w:rPr>
                <w:rFonts w:eastAsia="標楷體" w:hint="eastAsia"/>
                <w:sz w:val="26"/>
                <w:szCs w:val="26"/>
              </w:rPr>
              <w:t>.</w:t>
            </w:r>
            <w:r w:rsidRPr="00A369EA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輔導學生及社團從事</w:t>
            </w:r>
            <w:r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客家文化</w:t>
            </w:r>
            <w:r w:rsidRPr="00A369EA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之研究或辦理活動。</w:t>
            </w:r>
          </w:p>
          <w:p w:rsidR="00F9120F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</w:t>
            </w:r>
            <w:r w:rsidRPr="00D62A2E">
              <w:rPr>
                <w:rFonts w:eastAsia="標楷體" w:hint="eastAsia"/>
                <w:sz w:val="26"/>
                <w:szCs w:val="26"/>
              </w:rPr>
              <w:t>.</w:t>
            </w:r>
            <w:r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接受客家</w:t>
            </w:r>
            <w:r w:rsidRPr="00A369EA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委員會委辦業務。</w:t>
            </w:r>
          </w:p>
          <w:p w:rsidR="00F9120F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11.</w:t>
            </w:r>
            <w:r>
              <w:rPr>
                <w:rFonts w:eastAsia="標楷體" w:hint="eastAsia"/>
                <w:sz w:val="26"/>
                <w:szCs w:val="26"/>
              </w:rPr>
              <w:t>客語推廣</w:t>
            </w:r>
            <w:r>
              <w:rPr>
                <w:rFonts w:eastAsia="標楷體" w:hint="eastAsia"/>
                <w:sz w:val="26"/>
                <w:szCs w:val="26"/>
              </w:rPr>
              <w:t>/</w:t>
            </w:r>
            <w:r>
              <w:rPr>
                <w:rFonts w:eastAsia="標楷體" w:hint="eastAsia"/>
                <w:sz w:val="26"/>
                <w:szCs w:val="26"/>
              </w:rPr>
              <w:t>開班。</w:t>
            </w:r>
          </w:p>
          <w:p w:rsidR="00F9120F" w:rsidRPr="0062237D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12.</w:t>
            </w:r>
            <w:r>
              <w:rPr>
                <w:rFonts w:eastAsia="標楷體" w:hint="eastAsia"/>
                <w:sz w:val="26"/>
                <w:szCs w:val="26"/>
              </w:rPr>
              <w:t>客家文化志工團規劃及舉辦相關志工活動。</w:t>
            </w:r>
          </w:p>
        </w:tc>
        <w:tc>
          <w:tcPr>
            <w:tcW w:w="2257" w:type="dxa"/>
            <w:vAlign w:val="center"/>
          </w:tcPr>
          <w:p w:rsidR="00F9120F" w:rsidRPr="0062237D" w:rsidRDefault="00F9120F" w:rsidP="006E2EA6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F9120F" w:rsidRPr="0062237D" w:rsidTr="006E2EA6">
        <w:trPr>
          <w:trHeight w:val="6934"/>
        </w:trPr>
        <w:tc>
          <w:tcPr>
            <w:tcW w:w="900" w:type="dxa"/>
            <w:vMerge/>
            <w:vAlign w:val="center"/>
          </w:tcPr>
          <w:p w:rsidR="00F9120F" w:rsidRPr="0062237D" w:rsidRDefault="00F9120F" w:rsidP="006E2EA6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F9120F" w:rsidRPr="0062237D" w:rsidRDefault="00F9120F" w:rsidP="006E2E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助理</w:t>
            </w:r>
          </w:p>
        </w:tc>
        <w:tc>
          <w:tcPr>
            <w:tcW w:w="1276" w:type="dxa"/>
            <w:vAlign w:val="center"/>
          </w:tcPr>
          <w:p w:rsidR="00F9120F" w:rsidRPr="0062237D" w:rsidRDefault="00CF5A12" w:rsidP="006E2E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邱薇樺</w:t>
            </w:r>
            <w:bookmarkStart w:id="0" w:name="_GoBack"/>
            <w:bookmarkEnd w:id="0"/>
          </w:p>
        </w:tc>
        <w:tc>
          <w:tcPr>
            <w:tcW w:w="4479" w:type="dxa"/>
            <w:vAlign w:val="center"/>
          </w:tcPr>
          <w:p w:rsidR="00F9120F" w:rsidRPr="00A30BFE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 w:rsidRPr="00FA28CB">
              <w:rPr>
                <w:rFonts w:eastAsia="標楷體" w:hint="eastAsia"/>
                <w:sz w:val="26"/>
                <w:szCs w:val="26"/>
              </w:rPr>
              <w:t>1.</w:t>
            </w:r>
            <w:r>
              <w:rPr>
                <w:rFonts w:eastAsia="標楷體" w:hint="eastAsia"/>
                <w:sz w:val="26"/>
                <w:szCs w:val="26"/>
              </w:rPr>
              <w:t>執行客家</w:t>
            </w:r>
            <w:r w:rsidRPr="00FA28CB">
              <w:rPr>
                <w:rFonts w:eastAsia="標楷體" w:hint="eastAsia"/>
                <w:sz w:val="26"/>
                <w:szCs w:val="26"/>
              </w:rPr>
              <w:t>委員會委辦業務。</w:t>
            </w:r>
          </w:p>
          <w:p w:rsidR="00F9120F" w:rsidRPr="00A30BFE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2.</w:t>
            </w:r>
            <w:r w:rsidRPr="00FA28CB">
              <w:rPr>
                <w:rFonts w:eastAsia="標楷體" w:hint="eastAsia"/>
                <w:sz w:val="26"/>
                <w:szCs w:val="26"/>
              </w:rPr>
              <w:t>辦理</w:t>
            </w:r>
            <w:r>
              <w:rPr>
                <w:rFonts w:eastAsia="標楷體" w:hint="eastAsia"/>
                <w:sz w:val="26"/>
                <w:szCs w:val="26"/>
              </w:rPr>
              <w:t>客家文化</w:t>
            </w:r>
            <w:r w:rsidRPr="00FA28CB">
              <w:rPr>
                <w:rFonts w:eastAsia="標楷體" w:hint="eastAsia"/>
                <w:sz w:val="26"/>
                <w:szCs w:val="26"/>
              </w:rPr>
              <w:t>學術研討會、座談或研習活動。</w:t>
            </w:r>
          </w:p>
          <w:p w:rsidR="00F9120F" w:rsidRPr="00FA28CB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3.</w:t>
            </w:r>
            <w:r w:rsidRPr="00D62A2E">
              <w:rPr>
                <w:rFonts w:eastAsia="標楷體" w:hint="eastAsia"/>
                <w:sz w:val="26"/>
                <w:szCs w:val="26"/>
              </w:rPr>
              <w:t>協助推展</w:t>
            </w:r>
            <w:r>
              <w:rPr>
                <w:rFonts w:eastAsia="標楷體" w:hint="eastAsia"/>
                <w:sz w:val="26"/>
                <w:szCs w:val="26"/>
              </w:rPr>
              <w:t>客家文化</w:t>
            </w:r>
            <w:r w:rsidRPr="00D62A2E">
              <w:rPr>
                <w:rFonts w:eastAsia="標楷體" w:hint="eastAsia"/>
                <w:sz w:val="26"/>
                <w:szCs w:val="26"/>
              </w:rPr>
              <w:t>學術研究計畫。</w:t>
            </w:r>
          </w:p>
          <w:p w:rsidR="00F9120F" w:rsidRPr="00D62A2E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4.</w:t>
            </w:r>
            <w:r w:rsidRPr="00D62A2E">
              <w:rPr>
                <w:rFonts w:eastAsia="標楷體" w:hint="eastAsia"/>
                <w:sz w:val="26"/>
                <w:szCs w:val="26"/>
              </w:rPr>
              <w:t>建立</w:t>
            </w:r>
            <w:r>
              <w:rPr>
                <w:rFonts w:eastAsia="標楷體" w:hint="eastAsia"/>
                <w:sz w:val="26"/>
                <w:szCs w:val="26"/>
              </w:rPr>
              <w:t>客家文化</w:t>
            </w:r>
            <w:r w:rsidRPr="00D62A2E">
              <w:rPr>
                <w:rFonts w:eastAsia="標楷體" w:hint="eastAsia"/>
                <w:sz w:val="26"/>
                <w:szCs w:val="26"/>
              </w:rPr>
              <w:t>文獻、圖書、教材及文物資料。</w:t>
            </w:r>
          </w:p>
          <w:p w:rsidR="00F9120F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5</w:t>
            </w:r>
            <w:r w:rsidRPr="00FA28CB">
              <w:rPr>
                <w:rFonts w:eastAsia="標楷體" w:hint="eastAsia"/>
                <w:sz w:val="26"/>
                <w:szCs w:val="26"/>
              </w:rPr>
              <w:t>.</w:t>
            </w:r>
            <w:r>
              <w:rPr>
                <w:rFonts w:eastAsia="標楷體" w:hint="eastAsia"/>
                <w:sz w:val="26"/>
                <w:szCs w:val="26"/>
              </w:rPr>
              <w:t>經費預算執行及財產物品、保管、借用、管理、清點</w:t>
            </w:r>
            <w:r w:rsidRPr="00D62A2E">
              <w:rPr>
                <w:rFonts w:eastAsia="標楷體" w:hint="eastAsia"/>
                <w:sz w:val="26"/>
                <w:szCs w:val="26"/>
              </w:rPr>
              <w:t>。</w:t>
            </w:r>
          </w:p>
          <w:p w:rsidR="00F9120F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6.</w:t>
            </w:r>
            <w:r>
              <w:rPr>
                <w:rFonts w:eastAsia="標楷體" w:hint="eastAsia"/>
                <w:sz w:val="26"/>
                <w:szCs w:val="26"/>
              </w:rPr>
              <w:t>維護中心網頁。</w:t>
            </w:r>
          </w:p>
          <w:p w:rsidR="00F9120F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7.</w:t>
            </w:r>
            <w:r>
              <w:rPr>
                <w:rFonts w:eastAsia="標楷體" w:hint="eastAsia"/>
                <w:sz w:val="26"/>
                <w:szCs w:val="26"/>
              </w:rPr>
              <w:t>客家研究中心業務公文之收發</w:t>
            </w:r>
            <w:r w:rsidRPr="00D921D9">
              <w:rPr>
                <w:rFonts w:eastAsia="標楷體" w:hint="eastAsia"/>
                <w:sz w:val="26"/>
                <w:szCs w:val="26"/>
              </w:rPr>
              <w:t>及承辦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:rsidR="00F9120F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8.</w:t>
            </w:r>
            <w:r>
              <w:rPr>
                <w:rFonts w:eastAsia="標楷體" w:hint="eastAsia"/>
                <w:sz w:val="26"/>
                <w:szCs w:val="26"/>
              </w:rPr>
              <w:t>定期客語認證</w:t>
            </w:r>
            <w:r>
              <w:rPr>
                <w:rFonts w:eastAsia="標楷體" w:hint="eastAsia"/>
                <w:sz w:val="26"/>
                <w:szCs w:val="26"/>
              </w:rPr>
              <w:t>(</w:t>
            </w:r>
            <w:r>
              <w:rPr>
                <w:rFonts w:eastAsia="標楷體" w:hint="eastAsia"/>
                <w:sz w:val="26"/>
                <w:szCs w:val="26"/>
              </w:rPr>
              <w:t>初、中高階</w:t>
            </w:r>
            <w:r>
              <w:rPr>
                <w:rFonts w:eastAsia="標楷體" w:hint="eastAsia"/>
                <w:sz w:val="26"/>
                <w:szCs w:val="26"/>
              </w:rPr>
              <w:t>)</w:t>
            </w:r>
            <w:r>
              <w:rPr>
                <w:rFonts w:eastAsia="標楷體" w:hint="eastAsia"/>
                <w:sz w:val="26"/>
                <w:szCs w:val="26"/>
              </w:rPr>
              <w:t>官方考試場地租借及人力支援。</w:t>
            </w:r>
          </w:p>
          <w:p w:rsidR="00F9120F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9.</w:t>
            </w:r>
            <w:r>
              <w:rPr>
                <w:rFonts w:eastAsia="標楷體" w:hint="eastAsia"/>
                <w:sz w:val="26"/>
                <w:szCs w:val="26"/>
              </w:rPr>
              <w:t>客家研究中心信件處理。</w:t>
            </w:r>
          </w:p>
          <w:p w:rsidR="00F9120F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10.</w:t>
            </w:r>
            <w:r>
              <w:rPr>
                <w:rFonts w:eastAsia="標楷體" w:hint="eastAsia"/>
                <w:sz w:val="26"/>
                <w:szCs w:val="26"/>
              </w:rPr>
              <w:t>客家研究中心</w:t>
            </w:r>
            <w:r w:rsidRPr="00D921D9">
              <w:rPr>
                <w:rFonts w:eastAsia="標楷體" w:hint="eastAsia"/>
                <w:sz w:val="26"/>
                <w:szCs w:val="26"/>
              </w:rPr>
              <w:t>資料文件撰擬。</w:t>
            </w:r>
          </w:p>
          <w:p w:rsidR="00F9120F" w:rsidRPr="00D921D9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11.</w:t>
            </w:r>
            <w:r>
              <w:rPr>
                <w:rFonts w:eastAsia="標楷體" w:hint="eastAsia"/>
                <w:sz w:val="26"/>
                <w:szCs w:val="26"/>
              </w:rPr>
              <w:t>客家研究中心</w:t>
            </w:r>
            <w:r w:rsidRPr="00D921D9">
              <w:rPr>
                <w:rFonts w:eastAsia="標楷體" w:hint="eastAsia"/>
                <w:sz w:val="26"/>
                <w:szCs w:val="26"/>
              </w:rPr>
              <w:t>相關會議議事工作。</w:t>
            </w:r>
          </w:p>
          <w:p w:rsidR="00F9120F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 w:rsidRPr="00D921D9">
              <w:rPr>
                <w:rFonts w:eastAsia="標楷體" w:hint="eastAsia"/>
                <w:sz w:val="26"/>
                <w:szCs w:val="26"/>
              </w:rPr>
              <w:t>12.</w:t>
            </w:r>
            <w:r>
              <w:rPr>
                <w:rFonts w:eastAsia="標楷體" w:hint="eastAsia"/>
                <w:sz w:val="26"/>
                <w:szCs w:val="26"/>
              </w:rPr>
              <w:t>客語認證推廣。</w:t>
            </w:r>
          </w:p>
          <w:p w:rsidR="00F9120F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13.</w:t>
            </w:r>
            <w:r>
              <w:rPr>
                <w:rFonts w:eastAsia="標楷體" w:hint="eastAsia"/>
                <w:sz w:val="26"/>
                <w:szCs w:val="26"/>
              </w:rPr>
              <w:t>客家文化志工團相關業務。</w:t>
            </w:r>
          </w:p>
          <w:p w:rsidR="00F9120F" w:rsidRPr="007D0E17" w:rsidRDefault="00F9120F" w:rsidP="006E2EA6">
            <w:pPr>
              <w:ind w:leftChars="56" w:left="329" w:hangingChars="75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14.</w:t>
            </w:r>
            <w:r w:rsidRPr="00FA28CB">
              <w:rPr>
                <w:rFonts w:eastAsia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2257" w:type="dxa"/>
            <w:vAlign w:val="center"/>
          </w:tcPr>
          <w:p w:rsidR="00F9120F" w:rsidRPr="0062237D" w:rsidRDefault="00F9120F" w:rsidP="006E2EA6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:rsidR="00F9120F" w:rsidRDefault="00F9120F" w:rsidP="00F9120F"/>
    <w:p w:rsidR="00EE392C" w:rsidRDefault="00EE392C"/>
    <w:sectPr w:rsidR="00EE392C" w:rsidSect="00F912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20F"/>
    <w:rsid w:val="000C074F"/>
    <w:rsid w:val="00CF5A12"/>
    <w:rsid w:val="00EE392C"/>
    <w:rsid w:val="00F9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2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74F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2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74F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4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人事室陳小珠</cp:lastModifiedBy>
  <cp:revision>2</cp:revision>
  <dcterms:created xsi:type="dcterms:W3CDTF">2015-11-11T06:06:00Z</dcterms:created>
  <dcterms:modified xsi:type="dcterms:W3CDTF">2015-11-11T06:06:00Z</dcterms:modified>
</cp:coreProperties>
</file>