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012" w:rsidRDefault="008A0A3E" w:rsidP="008A0A3E">
      <w:pPr>
        <w:rPr>
          <w:rFonts w:ascii="標楷體" w:eastAsia="標楷體" w:hAnsi="標楷體" w:hint="eastAsia"/>
          <w:b/>
          <w:sz w:val="40"/>
          <w:szCs w:val="40"/>
        </w:rPr>
      </w:pPr>
      <w:r w:rsidRPr="00B2266D">
        <w:rPr>
          <w:rFonts w:ascii="標楷體" w:eastAsia="標楷體" w:hAnsi="標楷體" w:hint="eastAsia"/>
          <w:b/>
          <w:sz w:val="40"/>
          <w:szCs w:val="40"/>
        </w:rPr>
        <w:t>六、研究發展處</w:t>
      </w:r>
      <w:r w:rsidR="00167012">
        <w:rPr>
          <w:rFonts w:ascii="標楷體" w:eastAsia="標楷體" w:hAnsi="標楷體" w:hint="eastAsia"/>
          <w:b/>
          <w:sz w:val="40"/>
          <w:szCs w:val="40"/>
        </w:rPr>
        <w:t>-</w:t>
      </w:r>
      <w:bookmarkStart w:id="0" w:name="_GoBack"/>
      <w:r w:rsidR="00167012">
        <w:rPr>
          <w:rFonts w:ascii="標楷體" w:eastAsia="標楷體" w:hAnsi="標楷體" w:hint="eastAsia"/>
          <w:b/>
          <w:sz w:val="40"/>
          <w:szCs w:val="40"/>
        </w:rPr>
        <w:t>學術發展組</w:t>
      </w:r>
      <w:bookmarkEnd w:id="0"/>
    </w:p>
    <w:tbl>
      <w:tblPr>
        <w:tblW w:w="10201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144"/>
        <w:gridCol w:w="1626"/>
        <w:gridCol w:w="1418"/>
        <w:gridCol w:w="4394"/>
        <w:gridCol w:w="1619"/>
      </w:tblGrid>
      <w:tr w:rsidR="00167012" w:rsidRPr="00CC7554" w:rsidTr="00167012">
        <w:trPr>
          <w:trHeight w:val="454"/>
          <w:jc w:val="center"/>
        </w:trPr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單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位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稱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掌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167012" w:rsidRPr="00CC7554" w:rsidTr="00167012">
        <w:trPr>
          <w:cantSplit/>
          <w:trHeight w:val="1134"/>
          <w:jc w:val="center"/>
        </w:trPr>
        <w:tc>
          <w:tcPr>
            <w:tcW w:w="11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167012" w:rsidRPr="00CC7554" w:rsidRDefault="00167012" w:rsidP="003760C7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研究發展處學術發展組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167012" w:rsidRPr="00CC7554" w:rsidRDefault="00167012" w:rsidP="003760C7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副研發長兼組長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許華書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1.綜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理本組學術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研究發展相關各項業務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2.配合學校政策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規劃本組之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發展願景和計畫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本組各項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業務之規劃、推動、督導及執行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4.辦理各單位會簽業務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5.核定本組員工出差、加班、休假等申請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6.執行上級交辦事項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167012" w:rsidRPr="00CC7554" w:rsidTr="00167012">
        <w:trPr>
          <w:trHeight w:val="454"/>
          <w:jc w:val="center"/>
        </w:trPr>
        <w:tc>
          <w:tcPr>
            <w:tcW w:w="114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組員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曾慧倩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負責業務：商管學院、資訊學院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辦理科技部專題研究計畫全程管制與管理業務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（含系統代碼管理、公告、申請、核定、簽約、請款、撥款、變更、延期、移出、移入、退件、申覆、催繳等）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2.辦理科技部補助研究生/國內學者專家出席國際學術會議作業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3.辦理科技部補助教師赴國外短期研究作業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4.辦理科技部補助國內舉辦研討會申請作業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5.辦理科技部獎勵特殊優秀人才作業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6.辦理科技部補助邀請國際人士短期訪問申請作業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7.科技部博士後研究員申請作業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8.科技部補助大專生專題研究計畫申請作業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9.受理本校學術研究補助申請(舉辦學術活動、教師/研究生出席國際會議、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研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  究計畫補助、新進人員計畫補助、研究績效獎勵、升等主論文計畫)等事宜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10.辦理教育部未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獲教卓彈性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薪資/其他部會計畫相關事宜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lastRenderedPageBreak/>
              <w:t>11.辦理校外、中央研究院短期研究申請、教育部國家講座申請等事宜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12.辦理講座教授相關作業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13.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本組網頁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設計及維護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14.其他臨時交辦事項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167012" w:rsidRPr="00CC7554" w:rsidTr="00167012">
        <w:trPr>
          <w:trHeight w:val="454"/>
          <w:jc w:val="center"/>
        </w:trPr>
        <w:tc>
          <w:tcPr>
            <w:tcW w:w="114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莊捷安</w:t>
            </w:r>
            <w:proofErr w:type="gramEnd"/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負責業務：教育學院、人文社會學院、理學院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辦理科技部專題研究計畫全程管制與管理業務。（含系統代碼管理、公告、申請、核定、簽約、請款、撥款、變更、延期、移出、移入、退件、申覆、催繳等）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辦理科技部補助研究生/國內學者專家出席國際學術會議作業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辦理科技部補助教師赴國外短期研究作業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辦理科技部補助國內舉辦研討會申請作業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5.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辦理科技部獎勵特殊優秀人才作業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6.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辦理科技部補助邀請國際人士短期訪問申請作業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7.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科技部博士後研究員申請及結案作業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8.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科技部補助大專生專題研究計畫申請及結案作業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9.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計畫約用人員(專案助理、兼任助理、助學生、臨時工)任用(含聘僱申請、控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  管、變更、填報各部會臨時約用人員調查情形、每月差額解釋表、年度差額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  解釋表、核對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勞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/健保、勞退金、薪資報支等事宜)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10.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屏東大學學報系統管理、學報出版行政業務事宜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11.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跨領域整合計畫推動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12.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受理本校學術研究補助申請(舉辦學術活動、教師/研究生出席國際會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lastRenderedPageBreak/>
              <w:t>議、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研</w:t>
            </w:r>
            <w:proofErr w:type="gramEnd"/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  究計畫補助、新進人員計畫補助、研究績效獎勵、升等主論文計畫)等事宜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13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辦理教育部未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獲教卓彈性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薪資/其他部會計畫相關事宜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14.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辦理校外、中央研究院短期研究申請、教育部國家講座申請等事宜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15.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辦理講座教授相關作業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16.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本組網頁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設計及維護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17.</w:t>
            </w: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其他臨時交辦事項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167012" w:rsidRPr="00CC7554" w:rsidTr="00167012">
        <w:trPr>
          <w:trHeight w:val="454"/>
          <w:jc w:val="center"/>
        </w:trPr>
        <w:tc>
          <w:tcPr>
            <w:tcW w:w="114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事務員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林文琪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1.各項會議資料彙整整合，協助研發處各組、中心交辦事項。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2.研究發展處信件、公文收發登記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及調件分送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業務及各</w:t>
            </w:r>
            <w:proofErr w:type="gramStart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單位核會公文</w:t>
            </w:r>
            <w:proofErr w:type="gramEnd"/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之收、送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  及登記。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3.研究發展處研發長辦公室環境清潔及維護。</w:t>
            </w:r>
          </w:p>
          <w:p w:rsidR="00167012" w:rsidRPr="0002644C" w:rsidRDefault="00167012" w:rsidP="003760C7">
            <w:pPr>
              <w:pStyle w:val="a3"/>
              <w:ind w:leftChars="0" w:left="221" w:hangingChars="85" w:hanging="221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4.其它臨時交辦事項。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012" w:rsidRPr="00CC7554" w:rsidRDefault="00167012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167012" w:rsidRDefault="00167012" w:rsidP="00167012">
      <w:pPr>
        <w:jc w:val="center"/>
        <w:rPr>
          <w:rFonts w:ascii="標楷體" w:eastAsia="標楷體" w:hAnsi="標楷體" w:hint="eastAsia"/>
          <w:b/>
          <w:sz w:val="26"/>
          <w:szCs w:val="26"/>
        </w:rPr>
      </w:pPr>
    </w:p>
    <w:p w:rsidR="00167012" w:rsidRDefault="00167012" w:rsidP="008A0A3E">
      <w:pPr>
        <w:rPr>
          <w:rFonts w:ascii="標楷體" w:eastAsia="標楷體" w:hAnsi="標楷體" w:hint="eastAsia"/>
          <w:b/>
          <w:sz w:val="40"/>
          <w:szCs w:val="40"/>
        </w:rPr>
      </w:pPr>
    </w:p>
    <w:sectPr w:rsidR="001670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3E"/>
    <w:rsid w:val="00167012"/>
    <w:rsid w:val="007930A7"/>
    <w:rsid w:val="00801FFF"/>
    <w:rsid w:val="008A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A3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2</cp:revision>
  <dcterms:created xsi:type="dcterms:W3CDTF">2015-11-04T02:51:00Z</dcterms:created>
  <dcterms:modified xsi:type="dcterms:W3CDTF">2015-11-04T02:51:00Z</dcterms:modified>
</cp:coreProperties>
</file>